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仲裁及诉讼文书送达地址确认书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申请人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阳江</w:t>
      </w:r>
      <w:r>
        <w:rPr>
          <w:rFonts w:hint="eastAsia" w:ascii="宋体" w:hAnsi="宋体"/>
          <w:sz w:val="28"/>
          <w:szCs w:val="28"/>
        </w:rPr>
        <w:t>仲裁委员会：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现确认</w:t>
      </w:r>
      <w:r>
        <w:rPr>
          <w:rFonts w:hint="eastAsia" w:ascii="宋体" w:hAnsi="宋体"/>
          <w:b/>
          <w:sz w:val="24"/>
          <w:szCs w:val="24"/>
        </w:rPr>
        <w:t>本人/本单位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>仲裁文书送达地址：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</w:p>
    <w:p>
      <w:pPr>
        <w:rPr>
          <w:rFonts w:hint="eastAsia" w:ascii="宋体" w:hAnsi="宋体"/>
          <w:sz w:val="24"/>
          <w:szCs w:val="24"/>
          <w:u w:val="single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rPr>
          <w:rFonts w:hint="eastAsia" w:ascii="宋体" w:hAnsi="宋体"/>
          <w:sz w:val="24"/>
          <w:szCs w:val="24"/>
          <w:u w:val="single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联系电话</w:t>
      </w:r>
      <w:r>
        <w:rPr>
          <w:rFonts w:hint="eastAsia" w:ascii="宋体" w:hAnsi="宋体"/>
          <w:sz w:val="24"/>
          <w:szCs w:val="24"/>
          <w:u w:val="single"/>
        </w:rPr>
        <w:t xml:space="preserve">：                       </w:t>
      </w:r>
      <w:r>
        <w:rPr>
          <w:rFonts w:hint="eastAsia" w:ascii="宋体" w:hAnsi="宋体"/>
          <w:sz w:val="24"/>
          <w:szCs w:val="24"/>
        </w:rPr>
        <w:t>电子邮箱</w:t>
      </w:r>
      <w:r>
        <w:rPr>
          <w:rFonts w:hint="eastAsia" w:ascii="宋体" w:hAnsi="宋体"/>
          <w:sz w:val="24"/>
          <w:szCs w:val="24"/>
          <w:u w:val="single"/>
        </w:rPr>
        <w:t xml:space="preserve">：                           </w:t>
      </w:r>
    </w:p>
    <w:p>
      <w:pP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24" w:type="dxa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是否接受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电子送达</w:t>
            </w:r>
          </w:p>
        </w:tc>
        <w:tc>
          <w:tcPr>
            <w:tcW w:w="6304" w:type="dxa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　□否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□手机号码：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□传真号码：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□电子邮件地址：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480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为了保证案件材料及时、准确地送达，</w:t>
      </w:r>
      <w:r>
        <w:rPr>
          <w:rFonts w:hint="eastAsia" w:ascii="宋体" w:hAnsi="宋体"/>
          <w:b/>
          <w:sz w:val="24"/>
          <w:szCs w:val="24"/>
        </w:rPr>
        <w:t>本人/本单位</w:t>
      </w:r>
      <w:r>
        <w:rPr>
          <w:rFonts w:hint="eastAsia" w:ascii="宋体" w:hAnsi="宋体"/>
          <w:sz w:val="24"/>
          <w:szCs w:val="24"/>
        </w:rPr>
        <w:t>确认</w:t>
      </w:r>
      <w:r>
        <w:rPr>
          <w:rFonts w:hint="eastAsia" w:ascii="宋体" w:hAnsi="宋体"/>
          <w:b/>
          <w:sz w:val="24"/>
          <w:szCs w:val="24"/>
        </w:rPr>
        <w:t>对方当事人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及</w:t>
      </w:r>
      <w:r>
        <w:rPr>
          <w:rFonts w:hint="eastAsia" w:ascii="宋体" w:hAnsi="宋体"/>
          <w:b/>
          <w:sz w:val="24"/>
          <w:szCs w:val="24"/>
        </w:rPr>
        <w:t>合同中约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定的送达地址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</w:t>
      </w:r>
    </w:p>
    <w:p>
      <w:pPr>
        <w:rPr>
          <w:rFonts w:hint="eastAsia" w:ascii="宋体" w:hAnsi="宋体"/>
          <w:sz w:val="24"/>
          <w:szCs w:val="24"/>
          <w:u w:val="single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如无合同约定的送达地址，</w:t>
      </w:r>
      <w:r>
        <w:rPr>
          <w:rFonts w:hint="eastAsia" w:ascii="宋体" w:hAnsi="宋体"/>
          <w:b/>
          <w:sz w:val="24"/>
          <w:szCs w:val="24"/>
        </w:rPr>
        <w:t>本人/本单位</w:t>
      </w:r>
      <w:r>
        <w:rPr>
          <w:rFonts w:hint="eastAsia" w:ascii="宋体" w:hAnsi="宋体"/>
          <w:sz w:val="24"/>
          <w:szCs w:val="24"/>
        </w:rPr>
        <w:t>确认</w:t>
      </w:r>
      <w:r>
        <w:rPr>
          <w:rFonts w:hint="eastAsia" w:ascii="宋体" w:hAnsi="宋体"/>
          <w:b/>
          <w:sz w:val="24"/>
          <w:szCs w:val="24"/>
        </w:rPr>
        <w:t>对方当事人</w:t>
      </w:r>
      <w:r>
        <w:rPr>
          <w:rFonts w:hint="eastAsia" w:ascii="宋体" w:hAnsi="宋体"/>
          <w:sz w:val="24"/>
          <w:szCs w:val="24"/>
        </w:rPr>
        <w:t>的以下送达地址（可填写多项）：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</w:rPr>
        <w:t>合同约定的当事人联系地址</w:t>
      </w:r>
      <w:r>
        <w:rPr>
          <w:rFonts w:hint="eastAsia" w:ascii="宋体" w:hAnsi="宋体"/>
          <w:sz w:val="24"/>
          <w:szCs w:val="24"/>
        </w:rPr>
        <w:t>）；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</w:rPr>
        <w:t>自然人户籍地、身份证地址或者经常居住地/法人或者其他组织的工商登记地址或者营业地址</w:t>
      </w:r>
      <w:r>
        <w:rPr>
          <w:rFonts w:hint="eastAsia" w:ascii="宋体" w:hAnsi="宋体"/>
          <w:sz w:val="24"/>
          <w:szCs w:val="24"/>
        </w:rPr>
        <w:t>）；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</w:rPr>
        <w:t>能提供相应依据的其他地址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本人（本单位）保证上述确认地址真实，可作为仲裁、仲裁司法审查及执行期间文书送达的依据。如提供虚假地址，愿承担相应责任和风险。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送达地址若有变更，本人（单位）将重新确认变更后的送达地址，并主动、及时地书面通知</w:t>
      </w:r>
      <w:r>
        <w:rPr>
          <w:rFonts w:hint="eastAsia" w:ascii="宋体" w:hAnsi="宋体"/>
          <w:sz w:val="24"/>
          <w:szCs w:val="24"/>
          <w:lang w:val="en-US" w:eastAsia="zh-CN"/>
        </w:rPr>
        <w:t>阳江</w:t>
      </w:r>
      <w:r>
        <w:rPr>
          <w:rFonts w:hint="eastAsia" w:ascii="宋体" w:hAnsi="宋体"/>
          <w:sz w:val="24"/>
          <w:szCs w:val="24"/>
        </w:rPr>
        <w:t>仲裁委员会、</w:t>
      </w:r>
      <w:r>
        <w:rPr>
          <w:rFonts w:hint="eastAsia" w:ascii="宋体" w:hAnsi="宋体"/>
          <w:sz w:val="24"/>
          <w:szCs w:val="24"/>
          <w:lang w:val="en-US" w:eastAsia="zh-CN"/>
        </w:rPr>
        <w:t>阳江</w:t>
      </w:r>
      <w:r>
        <w:rPr>
          <w:rFonts w:hint="eastAsia" w:ascii="宋体" w:hAnsi="宋体"/>
          <w:sz w:val="24"/>
          <w:szCs w:val="24"/>
        </w:rPr>
        <w:t>市中级人民法院。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ind w:right="560" w:firstLine="3816" w:firstLineChars="15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当事人或代理人（签名或盖章）：</w:t>
      </w:r>
    </w:p>
    <w:p>
      <w:pPr>
        <w:spacing w:line="180" w:lineRule="atLeast"/>
        <w:ind w:right="56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</w:t>
      </w:r>
    </w:p>
    <w:p>
      <w:pPr>
        <w:spacing w:line="180" w:lineRule="atLeast"/>
        <w:ind w:right="420" w:firstLine="3484" w:firstLineChars="1452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年      月      日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szCs w:val="21"/>
        </w:rPr>
        <w:t>注：关于送达问题，请详见《</w:t>
      </w:r>
      <w:r>
        <w:rPr>
          <w:rFonts w:hint="eastAsia" w:ascii="宋体" w:hAnsi="宋体"/>
          <w:szCs w:val="21"/>
          <w:lang w:val="en-US" w:eastAsia="zh-CN"/>
        </w:rPr>
        <w:t>阳江</w:t>
      </w:r>
      <w:r>
        <w:rPr>
          <w:rFonts w:hint="eastAsia" w:ascii="宋体" w:hAnsi="宋体"/>
          <w:szCs w:val="21"/>
        </w:rPr>
        <w:t>仲裁委员会仲裁规则》第六章的规定。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72629A"/>
    <w:rsid w:val="36403190"/>
    <w:rsid w:val="364453D4"/>
    <w:rsid w:val="3C70605E"/>
    <w:rsid w:val="520F55AF"/>
    <w:rsid w:val="5AAB26F0"/>
    <w:rsid w:val="67B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2018-12-27T03:22:00Z</dcterms:created>
  <dc:creator>lenovo</dc:creator>
  <cp:lastModifiedBy>lenovo</cp:lastModifiedBy>
  <dcterms:modified xsi:type="dcterms:W3CDTF">2019-03-04T03:49:49Z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